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AD" w:rsidRDefault="00D72967">
      <w:r>
        <w:t>SBA Treasurer</w:t>
      </w:r>
      <w:r w:rsidR="001C7324">
        <w:t xml:space="preserve">: </w:t>
      </w:r>
      <w:r w:rsidR="006826B2">
        <w:t>Spring</w:t>
      </w:r>
      <w:r w:rsidR="00E27CEA">
        <w:t xml:space="preserve"> </w:t>
      </w:r>
      <w:r w:rsidR="006826B2">
        <w:t>2016</w:t>
      </w:r>
    </w:p>
    <w:p w:rsidR="00D72967" w:rsidRDefault="00D72967">
      <w:r>
        <w:t>Leah Gonzales</w:t>
      </w:r>
      <w:r>
        <w:br/>
      </w:r>
      <w:hyperlink r:id="rId7" w:history="1">
        <w:r w:rsidRPr="008C6BDB">
          <w:rPr>
            <w:rStyle w:val="Hyperlink"/>
          </w:rPr>
          <w:t>leah.w.gonzales@gmail.com</w:t>
        </w:r>
      </w:hyperlink>
    </w:p>
    <w:p w:rsidR="00D72967" w:rsidRPr="00E27CEA" w:rsidRDefault="007D4433" w:rsidP="00D72967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Spring 2016</w:t>
      </w:r>
      <w:r w:rsidR="001C7324" w:rsidRPr="00E27CEA">
        <w:rPr>
          <w:color w:val="FF0000"/>
        </w:rPr>
        <w:t xml:space="preserve">: </w:t>
      </w:r>
      <w:r w:rsidR="00D72967" w:rsidRPr="00E27CEA">
        <w:rPr>
          <w:color w:val="FF0000"/>
        </w:rPr>
        <w:t xml:space="preserve">I will do reimbursements on </w:t>
      </w:r>
      <w:r>
        <w:rPr>
          <w:color w:val="FF0000"/>
        </w:rPr>
        <w:t>Monday afternoon</w:t>
      </w:r>
    </w:p>
    <w:p w:rsidR="00E27CEA" w:rsidRDefault="00E27CEA" w:rsidP="00D72967">
      <w:pPr>
        <w:pStyle w:val="ListParagraph"/>
        <w:numPr>
          <w:ilvl w:val="1"/>
          <w:numId w:val="1"/>
        </w:numPr>
      </w:pPr>
      <w:r>
        <w:t>PLEASE contact me through my personal email</w:t>
      </w:r>
    </w:p>
    <w:p w:rsidR="00D72967" w:rsidRDefault="00D72967" w:rsidP="00D72967">
      <w:pPr>
        <w:pStyle w:val="ListParagraph"/>
        <w:numPr>
          <w:ilvl w:val="1"/>
          <w:numId w:val="1"/>
        </w:numPr>
      </w:pPr>
      <w:r>
        <w:t xml:space="preserve">Pending approval from Student </w:t>
      </w:r>
      <w:r w:rsidR="003A3F48">
        <w:t xml:space="preserve">and Diversity </w:t>
      </w:r>
      <w:r>
        <w:t>Services, the Business Office will process the request that Wednesday</w:t>
      </w:r>
    </w:p>
    <w:p w:rsidR="00D72967" w:rsidRDefault="00D72967" w:rsidP="00D72967">
      <w:pPr>
        <w:pStyle w:val="ListParagraph"/>
        <w:numPr>
          <w:ilvl w:val="1"/>
          <w:numId w:val="1"/>
        </w:numPr>
      </w:pPr>
      <w:r>
        <w:t>It takes about 7 – 10 business days to complete the process</w:t>
      </w:r>
    </w:p>
    <w:p w:rsidR="00D72967" w:rsidRDefault="00D72967" w:rsidP="00D72967">
      <w:pPr>
        <w:pStyle w:val="ListParagraph"/>
        <w:numPr>
          <w:ilvl w:val="2"/>
          <w:numId w:val="1"/>
        </w:numPr>
      </w:pPr>
      <w:r>
        <w:t>They will email the recipient once the reimbursement is complete and ready for pick up</w:t>
      </w:r>
    </w:p>
    <w:p w:rsidR="00D72967" w:rsidRDefault="00D72967" w:rsidP="00D72967">
      <w:pPr>
        <w:pStyle w:val="ListParagraph"/>
        <w:numPr>
          <w:ilvl w:val="1"/>
          <w:numId w:val="1"/>
        </w:numPr>
      </w:pPr>
      <w:r>
        <w:t xml:space="preserve">After I approve it, </w:t>
      </w:r>
      <w:r w:rsidR="003A3F48">
        <w:t xml:space="preserve">I will send you and email, </w:t>
      </w:r>
      <w:r>
        <w:t xml:space="preserve">and </w:t>
      </w:r>
      <w:r w:rsidR="003A3F48">
        <w:t>give it to Student and Diversity Services</w:t>
      </w:r>
      <w:r>
        <w:t xml:space="preserve">. </w:t>
      </w:r>
      <w:r w:rsidR="003A3F48">
        <w:t xml:space="preserve">I am then done with the reimbursement form at that point. </w:t>
      </w:r>
      <w:r>
        <w:t xml:space="preserve"> Any further questions</w:t>
      </w:r>
      <w:r w:rsidR="001C7324">
        <w:t xml:space="preserve"> about the status of a reimbursement</w:t>
      </w:r>
      <w:r>
        <w:t xml:space="preserve">, I </w:t>
      </w:r>
      <w:r w:rsidR="003A3F48">
        <w:t>will probably not be able to</w:t>
      </w:r>
      <w:r>
        <w:t xml:space="preserve"> answer</w:t>
      </w:r>
      <w:r w:rsidR="001C7324">
        <w:t>.</w:t>
      </w:r>
    </w:p>
    <w:p w:rsidR="00D42F7A" w:rsidRDefault="003A3F48" w:rsidP="003A3F48">
      <w:pPr>
        <w:pStyle w:val="ListParagraph"/>
        <w:numPr>
          <w:ilvl w:val="2"/>
          <w:numId w:val="1"/>
        </w:numPr>
      </w:pPr>
      <w:r>
        <w:t>Reasons Student S</w:t>
      </w:r>
      <w:r w:rsidR="00D42F7A">
        <w:t xml:space="preserve">ervices </w:t>
      </w:r>
      <w:r>
        <w:t>might</w:t>
      </w:r>
      <w:r w:rsidR="00D42F7A">
        <w:t xml:space="preserve"> deny reimbursements: not having your organization’s</w:t>
      </w:r>
      <w:r>
        <w:t xml:space="preserve"> Constitution/Bylaws turned it and/or </w:t>
      </w:r>
      <w:r w:rsidR="00D42F7A">
        <w:t>not</w:t>
      </w:r>
      <w:r>
        <w:t xml:space="preserve"> having the event approved.</w:t>
      </w:r>
    </w:p>
    <w:p w:rsidR="00D42F7A" w:rsidRDefault="00D42F7A" w:rsidP="003A3F48">
      <w:pPr>
        <w:pStyle w:val="ListParagraph"/>
        <w:numPr>
          <w:ilvl w:val="3"/>
          <w:numId w:val="1"/>
        </w:numPr>
      </w:pPr>
      <w:r>
        <w:t>If you are unsure if you turned in these documents, contact Student and Diversity Services</w:t>
      </w:r>
    </w:p>
    <w:p w:rsidR="00D42F7A" w:rsidRDefault="00D42F7A" w:rsidP="00D42F7A">
      <w:pPr>
        <w:pStyle w:val="ListParagraph"/>
        <w:numPr>
          <w:ilvl w:val="1"/>
          <w:numId w:val="1"/>
        </w:numPr>
      </w:pPr>
      <w:r>
        <w:t xml:space="preserve">For reimbursements, my job is: (1) to make sure the reimbursement forms are complete, and (2) to make sure that each organization has the appropriate funds in their </w:t>
      </w:r>
      <w:r w:rsidR="003A3F48">
        <w:t xml:space="preserve">SBA allotment </w:t>
      </w:r>
      <w:r>
        <w:t>accounts for each reimbursement</w:t>
      </w:r>
    </w:p>
    <w:p w:rsidR="00D42F7A" w:rsidRDefault="00D42F7A" w:rsidP="00D42F7A">
      <w:pPr>
        <w:pStyle w:val="ListParagraph"/>
        <w:numPr>
          <w:ilvl w:val="1"/>
          <w:numId w:val="1"/>
        </w:numPr>
      </w:pPr>
      <w:r>
        <w:t xml:space="preserve">Be aware that all of the rules and intricacies of the “how-to” for the reimbursements are due to the auditing rules </w:t>
      </w:r>
      <w:r w:rsidR="003A3F48">
        <w:t>and I cannot change them</w:t>
      </w:r>
    </w:p>
    <w:p w:rsidR="003A3F48" w:rsidRDefault="003A3F48" w:rsidP="00D72967">
      <w:pPr>
        <w:pStyle w:val="ListParagraph"/>
        <w:numPr>
          <w:ilvl w:val="0"/>
          <w:numId w:val="1"/>
        </w:numPr>
      </w:pPr>
      <w:r>
        <w:t>Where student orgs get their money: (1) Dues account, (2) SBA allotment, and (3) any special accounts</w:t>
      </w:r>
    </w:p>
    <w:p w:rsidR="003A3F48" w:rsidRDefault="003A3F48" w:rsidP="003A3F48">
      <w:pPr>
        <w:pStyle w:val="ListParagraph"/>
        <w:numPr>
          <w:ilvl w:val="1"/>
          <w:numId w:val="1"/>
        </w:numPr>
      </w:pPr>
      <w:r>
        <w:t>(1) Dues account: This is personal to each organization, and up to each organization to put money in this account through collecting member dues</w:t>
      </w:r>
    </w:p>
    <w:p w:rsidR="003A3F48" w:rsidRDefault="003A3F48" w:rsidP="003A3F48">
      <w:pPr>
        <w:pStyle w:val="ListParagraph"/>
        <w:numPr>
          <w:ilvl w:val="2"/>
          <w:numId w:val="1"/>
        </w:numPr>
      </w:pPr>
      <w:r>
        <w:t>This account rolls over trimester to trimester</w:t>
      </w:r>
    </w:p>
    <w:p w:rsidR="003A3F48" w:rsidRDefault="003A3F48" w:rsidP="003A3F48">
      <w:pPr>
        <w:pStyle w:val="ListParagraph"/>
        <w:numPr>
          <w:ilvl w:val="2"/>
          <w:numId w:val="1"/>
        </w:numPr>
      </w:pPr>
      <w:r>
        <w:t>You can ask the Business Office for the updated amounts/SBA treasurer</w:t>
      </w:r>
    </w:p>
    <w:p w:rsidR="003A3F48" w:rsidRDefault="003A3F48" w:rsidP="003A3F48">
      <w:pPr>
        <w:pStyle w:val="ListParagraph"/>
        <w:numPr>
          <w:ilvl w:val="1"/>
          <w:numId w:val="1"/>
        </w:numPr>
      </w:pPr>
      <w:r>
        <w:t>(2) SBA allotment: You get this money each trimester from the SBA Budget Hearing</w:t>
      </w:r>
    </w:p>
    <w:p w:rsidR="003A3F48" w:rsidRDefault="003A3F48" w:rsidP="003A3F48">
      <w:pPr>
        <w:pStyle w:val="ListParagraph"/>
        <w:numPr>
          <w:ilvl w:val="2"/>
          <w:numId w:val="1"/>
        </w:numPr>
      </w:pPr>
      <w:r>
        <w:t>This account does not roll over from trimester to trimester – you must spend the entire allotment each trimester</w:t>
      </w:r>
    </w:p>
    <w:p w:rsidR="003A3F48" w:rsidRDefault="003A3F48" w:rsidP="003A3F48">
      <w:pPr>
        <w:pStyle w:val="ListParagraph"/>
        <w:numPr>
          <w:ilvl w:val="2"/>
          <w:numId w:val="1"/>
        </w:numPr>
      </w:pPr>
      <w:r>
        <w:t>You can ask the SBA treasurer for the updated amounts of this</w:t>
      </w:r>
    </w:p>
    <w:p w:rsidR="003A3F48" w:rsidRDefault="003A3F48" w:rsidP="003A3F48">
      <w:pPr>
        <w:pStyle w:val="ListParagraph"/>
        <w:numPr>
          <w:ilvl w:val="1"/>
          <w:numId w:val="1"/>
        </w:numPr>
      </w:pPr>
      <w:r>
        <w:t>(3) Special accounts: Not every organization will have this – ask your previous board</w:t>
      </w:r>
    </w:p>
    <w:p w:rsidR="003A3F48" w:rsidRDefault="003A3F48" w:rsidP="003A3F48">
      <w:pPr>
        <w:pStyle w:val="ListParagraph"/>
        <w:numPr>
          <w:ilvl w:val="2"/>
          <w:numId w:val="1"/>
        </w:numPr>
      </w:pPr>
      <w:r>
        <w:t>You will need to ask the Business Office about these accounts</w:t>
      </w:r>
    </w:p>
    <w:p w:rsidR="00D72967" w:rsidRDefault="00D72967" w:rsidP="00D72967">
      <w:pPr>
        <w:pStyle w:val="ListParagraph"/>
        <w:numPr>
          <w:ilvl w:val="0"/>
          <w:numId w:val="1"/>
        </w:numPr>
      </w:pPr>
      <w:r>
        <w:t>How to do a reimbursement</w:t>
      </w:r>
    </w:p>
    <w:p w:rsidR="00D72967" w:rsidRDefault="00D72967" w:rsidP="00D72967">
      <w:pPr>
        <w:pStyle w:val="ListParagraph"/>
        <w:numPr>
          <w:ilvl w:val="1"/>
          <w:numId w:val="1"/>
        </w:numPr>
      </w:pPr>
      <w:r>
        <w:t>In general</w:t>
      </w:r>
    </w:p>
    <w:p w:rsidR="00D72967" w:rsidRDefault="00E27CEA" w:rsidP="00D72967">
      <w:pPr>
        <w:pStyle w:val="ListParagraph"/>
        <w:numPr>
          <w:ilvl w:val="2"/>
          <w:numId w:val="1"/>
        </w:numPr>
      </w:pPr>
      <w:r>
        <w:t>6</w:t>
      </w:r>
      <w:r w:rsidR="00D72967">
        <w:t>0 day time limit, from the day of purchase</w:t>
      </w:r>
    </w:p>
    <w:p w:rsidR="007D4433" w:rsidRDefault="007D4433" w:rsidP="00D72967">
      <w:pPr>
        <w:pStyle w:val="ListParagraph"/>
        <w:numPr>
          <w:ilvl w:val="3"/>
          <w:numId w:val="1"/>
        </w:numPr>
      </w:pPr>
      <w:r>
        <w:rPr>
          <w:color w:val="FF0000"/>
        </w:rPr>
        <w:t>The Business Office and SDS Office is VERY serious about this deadline this trimester</w:t>
      </w:r>
    </w:p>
    <w:p w:rsidR="00D72967" w:rsidRDefault="00D42F7A" w:rsidP="00D72967">
      <w:pPr>
        <w:pStyle w:val="ListParagraph"/>
        <w:numPr>
          <w:ilvl w:val="3"/>
          <w:numId w:val="1"/>
        </w:numPr>
      </w:pPr>
      <w:r>
        <w:t>P</w:t>
      </w:r>
      <w:r w:rsidR="00D72967">
        <w:t>lan accordingly</w:t>
      </w:r>
      <w:r w:rsidR="006D6623">
        <w:t>, and please make sure things are done right the first time</w:t>
      </w:r>
    </w:p>
    <w:p w:rsidR="00D72967" w:rsidRDefault="00D72967" w:rsidP="00D72967">
      <w:pPr>
        <w:pStyle w:val="ListParagraph"/>
        <w:numPr>
          <w:ilvl w:val="3"/>
          <w:numId w:val="1"/>
        </w:numPr>
      </w:pPr>
      <w:r>
        <w:t>They do not reimburse for interest on credit cards</w:t>
      </w:r>
    </w:p>
    <w:p w:rsidR="00E27CEA" w:rsidRPr="007D4433" w:rsidRDefault="00E27CEA" w:rsidP="00D72967">
      <w:pPr>
        <w:pStyle w:val="ListParagraph"/>
        <w:numPr>
          <w:ilvl w:val="2"/>
          <w:numId w:val="1"/>
        </w:numPr>
      </w:pPr>
      <w:r w:rsidRPr="007D4433">
        <w:lastRenderedPageBreak/>
        <w:t xml:space="preserve">You CAN staple everything together, but you can still use paperclips </w:t>
      </w:r>
    </w:p>
    <w:p w:rsidR="00D72967" w:rsidRDefault="00D72967" w:rsidP="00D72967">
      <w:pPr>
        <w:pStyle w:val="ListParagraph"/>
        <w:numPr>
          <w:ilvl w:val="2"/>
          <w:numId w:val="1"/>
        </w:numPr>
      </w:pPr>
      <w:r>
        <w:t xml:space="preserve">Label every individual paper </w:t>
      </w:r>
      <w:r w:rsidR="00D42F7A">
        <w:t xml:space="preserve">in case things get “un-paperclipped” </w:t>
      </w:r>
    </w:p>
    <w:p w:rsidR="003A3F48" w:rsidRDefault="003A3F48" w:rsidP="003A3F48">
      <w:pPr>
        <w:pStyle w:val="ListParagraph"/>
        <w:numPr>
          <w:ilvl w:val="3"/>
          <w:numId w:val="1"/>
        </w:numPr>
      </w:pPr>
      <w:r>
        <w:t>I usually put the recipient’s last name and org name on the bottom left hand corner</w:t>
      </w:r>
    </w:p>
    <w:p w:rsidR="00D72967" w:rsidRDefault="00D72967" w:rsidP="00D72967">
      <w:pPr>
        <w:pStyle w:val="ListParagraph"/>
        <w:numPr>
          <w:ilvl w:val="2"/>
          <w:numId w:val="1"/>
        </w:numPr>
      </w:pPr>
      <w:r>
        <w:t xml:space="preserve">Keep your own copies </w:t>
      </w:r>
    </w:p>
    <w:p w:rsidR="00D72967" w:rsidRDefault="00D72967" w:rsidP="00D72967">
      <w:pPr>
        <w:pStyle w:val="ListParagraph"/>
        <w:numPr>
          <w:ilvl w:val="3"/>
          <w:numId w:val="1"/>
        </w:numPr>
      </w:pPr>
      <w:r>
        <w:t>Scanned, picture, whatever you want</w:t>
      </w:r>
      <w:r w:rsidR="00D42F7A">
        <w:t xml:space="preserve"> – this is for your records in case something happens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No alcohol reimbursements – not even from your dues account</w:t>
      </w:r>
    </w:p>
    <w:p w:rsidR="006D6623" w:rsidRDefault="006D6623" w:rsidP="006D6623">
      <w:pPr>
        <w:pStyle w:val="ListParagraph"/>
        <w:numPr>
          <w:ilvl w:val="3"/>
          <w:numId w:val="1"/>
        </w:numPr>
      </w:pPr>
      <w:r>
        <w:t>If there was an event that had alcohol, you must attach a declaration that says the organization did not contribute to the alcohol purchases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Each separate person being reimbursed needs an individual form</w:t>
      </w:r>
    </w:p>
    <w:p w:rsidR="001C7324" w:rsidRDefault="001C7324" w:rsidP="002C0F6D">
      <w:pPr>
        <w:pStyle w:val="ListParagraph"/>
        <w:numPr>
          <w:ilvl w:val="2"/>
          <w:numId w:val="1"/>
        </w:numPr>
      </w:pPr>
      <w:r>
        <w:t>I will not fix the reimbursements for you – if you forgot something, you will have to print it off then attach it yourself</w:t>
      </w:r>
    </w:p>
    <w:p w:rsidR="00D42F7A" w:rsidRDefault="00D42F7A" w:rsidP="00D42F7A">
      <w:pPr>
        <w:pStyle w:val="ListParagraph"/>
        <w:numPr>
          <w:ilvl w:val="3"/>
          <w:numId w:val="1"/>
        </w:numPr>
      </w:pPr>
      <w:r>
        <w:t xml:space="preserve">Remember, I only have time to do these once a week – so do it right the first time </w:t>
      </w:r>
      <w:r>
        <w:sym w:font="Wingdings" w:char="F04A"/>
      </w:r>
    </w:p>
    <w:p w:rsidR="00D42F7A" w:rsidRDefault="00D42F7A" w:rsidP="00D42F7A">
      <w:pPr>
        <w:pStyle w:val="ListParagraph"/>
        <w:numPr>
          <w:ilvl w:val="2"/>
          <w:numId w:val="1"/>
        </w:numPr>
      </w:pPr>
      <w:r>
        <w:t>I was the treasurer for two organizations last year, so if you need any tips/advice, feel free to ask</w:t>
      </w:r>
    </w:p>
    <w:p w:rsidR="00E27CEA" w:rsidRPr="007D4433" w:rsidRDefault="00E27CEA" w:rsidP="00E27CEA">
      <w:pPr>
        <w:pStyle w:val="ListParagraph"/>
        <w:numPr>
          <w:ilvl w:val="0"/>
          <w:numId w:val="1"/>
        </w:numPr>
      </w:pPr>
      <w:r w:rsidRPr="007D4433">
        <w:t>SOAR is a new program this year, so this is a testing trimester.  Please bear with me as we test it this trimester.  I am more than happy for feedback with the new program’s effectiveness.</w:t>
      </w:r>
    </w:p>
    <w:p w:rsidR="007D4433" w:rsidRPr="007D4433" w:rsidRDefault="00E27CEA" w:rsidP="007D4433">
      <w:pPr>
        <w:pStyle w:val="ListParagraph"/>
        <w:numPr>
          <w:ilvl w:val="1"/>
          <w:numId w:val="1"/>
        </w:numPr>
      </w:pPr>
      <w:r w:rsidRPr="007D4433">
        <w:t>Please remember that you have 14 days to turn in the appropriate receipts (see below for a detailed explanation of what receipts are allowed)</w:t>
      </w:r>
    </w:p>
    <w:p w:rsidR="007D4433" w:rsidRPr="007D4433" w:rsidRDefault="00E27CEA" w:rsidP="007D4433">
      <w:pPr>
        <w:pStyle w:val="ListParagraph"/>
        <w:numPr>
          <w:ilvl w:val="1"/>
          <w:numId w:val="1"/>
        </w:numPr>
      </w:pPr>
      <w:r w:rsidRPr="007D4433">
        <w:t xml:space="preserve">Even though we have SOAR, student organizations can still be reimbursed </w:t>
      </w:r>
    </w:p>
    <w:p w:rsidR="007D4433" w:rsidRPr="00E27CEA" w:rsidRDefault="007D4433" w:rsidP="007D4433">
      <w:pPr>
        <w:pStyle w:val="ListParagraph"/>
        <w:numPr>
          <w:ilvl w:val="1"/>
          <w:numId w:val="1"/>
        </w:numPr>
      </w:pPr>
      <w:r>
        <w:rPr>
          <w:color w:val="FF0000"/>
        </w:rPr>
        <w:t>IMPORTANT NOTE: you will have to fill out a W-9 form</w:t>
      </w:r>
    </w:p>
    <w:p w:rsidR="00E27CEA" w:rsidRPr="00E27CEA" w:rsidRDefault="00E27CEA" w:rsidP="00E27CEA">
      <w:pPr>
        <w:pStyle w:val="ListParagraph"/>
        <w:numPr>
          <w:ilvl w:val="0"/>
          <w:numId w:val="1"/>
        </w:numPr>
      </w:pPr>
      <w:r w:rsidRPr="00E27CEA">
        <w:t>Reimbursements</w:t>
      </w:r>
    </w:p>
    <w:p w:rsidR="00D72967" w:rsidRDefault="00D72967" w:rsidP="00D72967">
      <w:pPr>
        <w:pStyle w:val="ListParagraph"/>
        <w:numPr>
          <w:ilvl w:val="1"/>
          <w:numId w:val="1"/>
        </w:numPr>
      </w:pPr>
      <w:r>
        <w:t>Check Requests v. Petty Cash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Check request: over $50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Petty case: under $50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>Keep in mind that the Business Office only reimburses petty case on Tuesdays and Fridays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>#1</w:t>
      </w:r>
      <w:r w:rsidR="002C0F6D">
        <w:t>: Organization full name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 xml:space="preserve">No acronyms 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SBA = Student Bar Association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>#2</w:t>
      </w:r>
      <w:r w:rsidR="002C0F6D">
        <w:t>: Event Name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In order to get reimbursed for an event it had to have been previously approved through the Student Services Office</w:t>
      </w:r>
      <w:r w:rsidR="00D42F7A">
        <w:t xml:space="preserve"> (</w:t>
      </w:r>
      <w:r w:rsidR="00E27CEA">
        <w:t xml:space="preserve">event approval form is online at: </w:t>
      </w:r>
      <w:r w:rsidR="00D42F7A">
        <w:t>www.cwslsba.com)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If you are buying something incidental for an event (posters, office supplies, paper ware, etc.), still include the event name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If you are buying something incidental for your organization (something NOT for an event) write: “</w:t>
      </w:r>
      <w:r w:rsidRPr="002C0F6D">
        <w:rPr>
          <w:b/>
          <w:u w:val="single"/>
        </w:rPr>
        <w:t>N/A: General Supplies</w:t>
      </w:r>
      <w:r>
        <w:t>”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>#3</w:t>
      </w:r>
      <w:r w:rsidR="002C0F6D">
        <w:t>: Event Date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Put full date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 xml:space="preserve">#4: </w:t>
      </w:r>
      <w:r w:rsidR="002C0F6D">
        <w:t>Number Attended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lastRenderedPageBreak/>
        <w:t xml:space="preserve">You MUST include a roster if it is for an </w:t>
      </w:r>
      <w:r w:rsidRPr="00E27CEA">
        <w:rPr>
          <w:i/>
        </w:rPr>
        <w:t>event</w:t>
      </w:r>
      <w:r>
        <w:t>, includ</w:t>
      </w:r>
      <w:r w:rsidR="00E27CEA">
        <w:t>ing incidental purchases (see #2</w:t>
      </w:r>
      <w:r>
        <w:t>), events where only two people show up, etc.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>You do not need signatures, emails, etc., just the</w:t>
      </w:r>
      <w:r w:rsidR="00E27CEA">
        <w:t xml:space="preserve"> attendee’s</w:t>
      </w:r>
      <w:r>
        <w:t xml:space="preserve"> names will suffice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 xml:space="preserve">You must include a roster even if you are asking for a reimbursement </w:t>
      </w:r>
      <w:r w:rsidR="00D42F7A">
        <w:t xml:space="preserve">for the event </w:t>
      </w:r>
      <w:r>
        <w:t>from your dues account rather than your SBA allotment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 xml:space="preserve">The roster is for auditing purposes – </w:t>
      </w:r>
      <w:r w:rsidR="00D42F7A">
        <w:t>it is okay if your whole org doesn’t show up to an event</w:t>
      </w:r>
      <w:r w:rsidR="00E27CEA">
        <w:t xml:space="preserve"> or if the expected attendance is far less than what you anticipated 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>If it is an event with another school/outside organization, just the names of the CWSL students will suffice, but you can include everyone’s names if it is easier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Incidental purchases NOT for an event, write: “</w:t>
      </w:r>
      <w:r w:rsidRPr="002C0F6D">
        <w:rPr>
          <w:b/>
        </w:rPr>
        <w:t>N/A: General Supplies Purchase</w:t>
      </w:r>
      <w:r>
        <w:t>”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>#5</w:t>
      </w:r>
      <w:r w:rsidR="002C0F6D">
        <w:t>: Explanation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Event: Summarize what you did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 xml:space="preserve">If there was a specific payment situation (ie: </w:t>
      </w:r>
      <w:r w:rsidR="00E27CEA">
        <w:t>“</w:t>
      </w:r>
      <w:r>
        <w:t>We agr</w:t>
      </w:r>
      <w:r w:rsidR="00E27CEA">
        <w:t>eed to pay $50,” “</w:t>
      </w:r>
      <w:r>
        <w:t>Sara paid $60 and Mark paid $40 of the $100, but we have one receipt</w:t>
      </w:r>
      <w:r w:rsidR="00E27CEA">
        <w:t>”</w:t>
      </w:r>
      <w:r>
        <w:t>), please include that</w:t>
      </w:r>
      <w:r w:rsidR="00E27CEA">
        <w:t xml:space="preserve"> in the explanation</w:t>
      </w:r>
    </w:p>
    <w:p w:rsidR="002C0F6D" w:rsidRDefault="002C0F6D" w:rsidP="002C0F6D">
      <w:pPr>
        <w:pStyle w:val="ListParagraph"/>
        <w:numPr>
          <w:ilvl w:val="4"/>
          <w:numId w:val="1"/>
        </w:numPr>
      </w:pPr>
      <w:r>
        <w:t xml:space="preserve">However, you </w:t>
      </w:r>
      <w:r w:rsidR="00E27CEA">
        <w:t>MUST</w:t>
      </w:r>
      <w:r>
        <w:t xml:space="preserve"> include a copy of the written communication that specifies </w:t>
      </w:r>
      <w:r w:rsidR="00E27CEA">
        <w:t>a</w:t>
      </w:r>
      <w:r>
        <w:t xml:space="preserve"> special payment </w:t>
      </w:r>
      <w:r w:rsidR="00E27CEA">
        <w:t xml:space="preserve">situation </w:t>
      </w:r>
      <w:r>
        <w:t xml:space="preserve"> 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Incidental organization expense NOT related to an event: Write what you purchased, why you purchased it, and what you are planning on using it for</w:t>
      </w:r>
    </w:p>
    <w:p w:rsidR="002C0F6D" w:rsidRDefault="00E27CEA" w:rsidP="002C0F6D">
      <w:pPr>
        <w:pStyle w:val="ListParagraph"/>
        <w:numPr>
          <w:ilvl w:val="1"/>
          <w:numId w:val="1"/>
        </w:numPr>
      </w:pPr>
      <w:r>
        <w:t>#6</w:t>
      </w:r>
      <w:r w:rsidR="002C0F6D">
        <w:t>: Total amount requested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This number MUST match the number on the receipt, unless there is a different payment situation (see #6)</w:t>
      </w:r>
    </w:p>
    <w:p w:rsidR="00E27CEA" w:rsidRPr="007D4433" w:rsidRDefault="00E27CEA" w:rsidP="00E27CEA">
      <w:pPr>
        <w:pStyle w:val="ListParagraph"/>
        <w:numPr>
          <w:ilvl w:val="1"/>
          <w:numId w:val="1"/>
        </w:numPr>
      </w:pPr>
      <w:r w:rsidRPr="007D4433">
        <w:t>#7: From Dues Account Only</w:t>
      </w:r>
    </w:p>
    <w:p w:rsidR="00E27CEA" w:rsidRPr="007D4433" w:rsidRDefault="00E27CEA" w:rsidP="00E27CEA">
      <w:pPr>
        <w:pStyle w:val="ListParagraph"/>
        <w:numPr>
          <w:ilvl w:val="2"/>
          <w:numId w:val="1"/>
        </w:numPr>
      </w:pPr>
      <w:r w:rsidRPr="007D4433">
        <w:t>Please mark this only if you do not want to use your SBA allotment</w:t>
      </w:r>
    </w:p>
    <w:p w:rsidR="002C0F6D" w:rsidRDefault="002C0F6D" w:rsidP="002C0F6D">
      <w:pPr>
        <w:pStyle w:val="ListParagraph"/>
        <w:numPr>
          <w:ilvl w:val="1"/>
          <w:numId w:val="1"/>
        </w:numPr>
      </w:pPr>
      <w:r>
        <w:t>#8: Payable to</w:t>
      </w:r>
    </w:p>
    <w:p w:rsidR="002C0F6D" w:rsidRDefault="002C0F6D" w:rsidP="002C0F6D">
      <w:pPr>
        <w:pStyle w:val="ListParagraph"/>
        <w:numPr>
          <w:ilvl w:val="2"/>
          <w:numId w:val="1"/>
        </w:numPr>
      </w:pPr>
      <w:r>
        <w:t>The person being reimbursed</w:t>
      </w:r>
    </w:p>
    <w:p w:rsidR="002C0F6D" w:rsidRDefault="002C0F6D" w:rsidP="002C0F6D">
      <w:pPr>
        <w:pStyle w:val="ListParagraph"/>
        <w:numPr>
          <w:ilvl w:val="3"/>
          <w:numId w:val="1"/>
        </w:numPr>
      </w:pPr>
      <w:r>
        <w:t>MUST be their legal name, not their nickname</w:t>
      </w:r>
      <w:r w:rsidR="00D42F7A">
        <w:t xml:space="preserve"> – once again,</w:t>
      </w:r>
      <w:r w:rsidR="00E27CEA">
        <w:t xml:space="preserve"> this is for</w:t>
      </w:r>
      <w:r w:rsidR="00D42F7A">
        <w:t xml:space="preserve"> auditing purposes</w:t>
      </w:r>
    </w:p>
    <w:p w:rsidR="00E27CEA" w:rsidRDefault="00E27CEA" w:rsidP="002C0F6D">
      <w:pPr>
        <w:pStyle w:val="ListParagraph"/>
        <w:numPr>
          <w:ilvl w:val="3"/>
          <w:numId w:val="1"/>
        </w:numPr>
      </w:pPr>
      <w:r>
        <w:t>i.e.: T.J. = Turner Jay</w:t>
      </w:r>
    </w:p>
    <w:p w:rsidR="002C0F6D" w:rsidRDefault="002C0F6D" w:rsidP="002C0F6D">
      <w:pPr>
        <w:pStyle w:val="ListParagraph"/>
        <w:numPr>
          <w:ilvl w:val="1"/>
          <w:numId w:val="1"/>
        </w:numPr>
      </w:pPr>
      <w:r>
        <w:t>#9: Payee’s email</w:t>
      </w:r>
    </w:p>
    <w:p w:rsidR="00E27CEA" w:rsidRDefault="002C0F6D" w:rsidP="002C0F6D">
      <w:pPr>
        <w:pStyle w:val="ListParagraph"/>
        <w:numPr>
          <w:ilvl w:val="2"/>
          <w:numId w:val="1"/>
        </w:numPr>
      </w:pPr>
      <w:r>
        <w:t xml:space="preserve">Please </w:t>
      </w:r>
      <w:r w:rsidR="00E27CEA">
        <w:t>use the email they will check, because it is the email that will be used to inform them of the status of the reimbursement</w:t>
      </w:r>
    </w:p>
    <w:p w:rsidR="002C0F6D" w:rsidRDefault="00E27CEA" w:rsidP="002C0F6D">
      <w:pPr>
        <w:pStyle w:val="ListParagraph"/>
        <w:numPr>
          <w:ilvl w:val="2"/>
          <w:numId w:val="1"/>
        </w:numPr>
      </w:pPr>
      <w:r>
        <w:t>I</w:t>
      </w:r>
      <w:r w:rsidR="002C0F6D">
        <w:t>t does not have to be the CWSL email</w:t>
      </w:r>
    </w:p>
    <w:p w:rsidR="002C0F6D" w:rsidRDefault="001C7324" w:rsidP="002C0F6D">
      <w:pPr>
        <w:pStyle w:val="ListParagraph"/>
        <w:numPr>
          <w:ilvl w:val="1"/>
          <w:numId w:val="1"/>
        </w:numPr>
      </w:pPr>
      <w:r>
        <w:t xml:space="preserve">#10: Receipts </w:t>
      </w:r>
    </w:p>
    <w:p w:rsidR="001C7324" w:rsidRDefault="001C7324" w:rsidP="001C7324">
      <w:pPr>
        <w:pStyle w:val="ListParagraph"/>
        <w:numPr>
          <w:ilvl w:val="2"/>
          <w:numId w:val="1"/>
        </w:numPr>
      </w:pPr>
      <w:r>
        <w:t>Itemized receipts only</w:t>
      </w:r>
    </w:p>
    <w:p w:rsidR="001C7324" w:rsidRDefault="001C7324" w:rsidP="001C7324">
      <w:pPr>
        <w:pStyle w:val="ListParagraph"/>
        <w:numPr>
          <w:ilvl w:val="3"/>
          <w:numId w:val="1"/>
        </w:numPr>
      </w:pPr>
      <w:r>
        <w:t>Itemized receipts from stores, will have the sufficient information</w:t>
      </w:r>
    </w:p>
    <w:p w:rsidR="001C7324" w:rsidRDefault="001C7324" w:rsidP="001C7324">
      <w:pPr>
        <w:pStyle w:val="ListParagraph"/>
        <w:numPr>
          <w:ilvl w:val="4"/>
          <w:numId w:val="1"/>
        </w:numPr>
      </w:pPr>
      <w:r>
        <w:t>Sufficient information: specific items purchased, total, information about payment, authorization code, store information</w:t>
      </w:r>
    </w:p>
    <w:p w:rsidR="001C7324" w:rsidRDefault="001C7324" w:rsidP="001C7324">
      <w:pPr>
        <w:pStyle w:val="ListParagraph"/>
        <w:numPr>
          <w:ilvl w:val="3"/>
          <w:numId w:val="1"/>
        </w:numPr>
      </w:pPr>
      <w:r>
        <w:t>Keep this in mind from certain food vendors, you must specifically ask for an itemized receipt</w:t>
      </w:r>
    </w:p>
    <w:p w:rsidR="001C7324" w:rsidRDefault="001C7324" w:rsidP="001C7324">
      <w:pPr>
        <w:pStyle w:val="ListParagraph"/>
        <w:numPr>
          <w:ilvl w:val="3"/>
          <w:numId w:val="1"/>
        </w:numPr>
      </w:pPr>
      <w:r>
        <w:lastRenderedPageBreak/>
        <w:t xml:space="preserve">If you tip, and the tip is included on the non-itemized copy, that is okay, just include both receipts </w:t>
      </w:r>
    </w:p>
    <w:p w:rsidR="001C7324" w:rsidRDefault="001C7324" w:rsidP="001C7324">
      <w:pPr>
        <w:pStyle w:val="ListParagraph"/>
        <w:numPr>
          <w:ilvl w:val="2"/>
          <w:numId w:val="1"/>
        </w:numPr>
      </w:pPr>
      <w:r>
        <w:t>If you do not get an itemized receipt:</w:t>
      </w:r>
    </w:p>
    <w:p w:rsidR="001C7324" w:rsidRDefault="001C7324" w:rsidP="001C7324">
      <w:pPr>
        <w:pStyle w:val="ListParagraph"/>
        <w:numPr>
          <w:ilvl w:val="3"/>
          <w:numId w:val="1"/>
        </w:numPr>
      </w:pPr>
      <w:r>
        <w:t>Attach a copy of the itemized invoice</w:t>
      </w:r>
    </w:p>
    <w:p w:rsidR="00E27CEA" w:rsidRDefault="00E27CEA" w:rsidP="00E27CEA">
      <w:pPr>
        <w:pStyle w:val="ListParagraph"/>
        <w:numPr>
          <w:ilvl w:val="2"/>
          <w:numId w:val="1"/>
        </w:numPr>
      </w:pPr>
      <w:r>
        <w:t>Receipts need to have an approval code</w:t>
      </w:r>
    </w:p>
    <w:p w:rsidR="00E27CEA" w:rsidRDefault="00E27CEA" w:rsidP="00E27CEA">
      <w:pPr>
        <w:pStyle w:val="ListParagraph"/>
        <w:numPr>
          <w:ilvl w:val="2"/>
          <w:numId w:val="1"/>
        </w:numPr>
      </w:pPr>
      <w:r>
        <w:t xml:space="preserve">If you do not get a receipt with an approval code: </w:t>
      </w:r>
    </w:p>
    <w:p w:rsidR="001C7324" w:rsidRDefault="001C7324" w:rsidP="001C7324">
      <w:pPr>
        <w:pStyle w:val="ListParagraph"/>
        <w:numPr>
          <w:ilvl w:val="3"/>
          <w:numId w:val="1"/>
        </w:numPr>
      </w:pPr>
      <w:r>
        <w:t xml:space="preserve">Attach a copy of the redacted bank statement, with the payee’s information, to show that they were they person that paid for it, and that </w:t>
      </w:r>
      <w:r w:rsidR="00E27CEA">
        <w:t>the payment went through</w:t>
      </w:r>
    </w:p>
    <w:p w:rsidR="00E27CEA" w:rsidRDefault="00D42F7A" w:rsidP="00E27CEA">
      <w:pPr>
        <w:pStyle w:val="ListParagraph"/>
        <w:numPr>
          <w:ilvl w:val="2"/>
          <w:numId w:val="1"/>
        </w:numPr>
      </w:pPr>
      <w:r>
        <w:t>If you are in doubt about a receipt containing the sufficient information, include a redacted bank statement</w:t>
      </w:r>
    </w:p>
    <w:p w:rsidR="00E27CEA" w:rsidRDefault="00E27CEA" w:rsidP="00E27CEA">
      <w:pPr>
        <w:pStyle w:val="ListParagraph"/>
        <w:numPr>
          <w:ilvl w:val="3"/>
          <w:numId w:val="1"/>
        </w:numPr>
      </w:pPr>
      <w:r>
        <w:t>Vendors that usually do not have the authorization code: Chipotle, Staples, and hand written receipts</w:t>
      </w:r>
    </w:p>
    <w:p w:rsidR="001C7324" w:rsidRDefault="001C7324" w:rsidP="001C7324">
      <w:pPr>
        <w:pStyle w:val="ListParagraph"/>
        <w:numPr>
          <w:ilvl w:val="1"/>
          <w:numId w:val="1"/>
        </w:numPr>
      </w:pPr>
      <w:r>
        <w:t>#11: Delivery instructions</w:t>
      </w:r>
    </w:p>
    <w:p w:rsidR="001C7324" w:rsidRDefault="001C7324" w:rsidP="001C7324">
      <w:pPr>
        <w:pStyle w:val="ListParagraph"/>
        <w:numPr>
          <w:ilvl w:val="2"/>
          <w:numId w:val="1"/>
        </w:numPr>
      </w:pPr>
      <w:r>
        <w:t xml:space="preserve">It is </w:t>
      </w:r>
      <w:r w:rsidR="00E27CEA">
        <w:t>usually less waiting time</w:t>
      </w:r>
      <w:r>
        <w:t xml:space="preserve"> if you </w:t>
      </w:r>
      <w:r w:rsidR="00E27CEA">
        <w:t>“</w:t>
      </w:r>
      <w:r>
        <w:t>hold for pickup</w:t>
      </w:r>
      <w:r w:rsidR="00D42F7A">
        <w:t>,</w:t>
      </w:r>
      <w:r w:rsidR="00E27CEA">
        <w:t>” but you don’t have to</w:t>
      </w:r>
    </w:p>
    <w:p w:rsidR="00E27CEA" w:rsidRDefault="00E27CEA" w:rsidP="00E27CEA">
      <w:pPr>
        <w:pStyle w:val="ListParagraph"/>
        <w:numPr>
          <w:ilvl w:val="1"/>
          <w:numId w:val="1"/>
        </w:numPr>
      </w:pPr>
      <w:r>
        <w:t>#12: Request authorized by</w:t>
      </w:r>
    </w:p>
    <w:p w:rsidR="00E27CEA" w:rsidRDefault="00E27CEA" w:rsidP="00E27CEA">
      <w:pPr>
        <w:pStyle w:val="ListParagraph"/>
        <w:numPr>
          <w:ilvl w:val="2"/>
          <w:numId w:val="1"/>
        </w:numPr>
      </w:pPr>
      <w:r>
        <w:t>The person being reimbursed cannot be the same person authorizing the approval</w:t>
      </w:r>
    </w:p>
    <w:p w:rsidR="00E27CEA" w:rsidRDefault="00E27CEA" w:rsidP="00E27CEA">
      <w:pPr>
        <w:pStyle w:val="ListParagraph"/>
        <w:numPr>
          <w:ilvl w:val="2"/>
          <w:numId w:val="1"/>
        </w:numPr>
      </w:pPr>
      <w:r>
        <w:t>The person authorizing the approval can only the organization’s president or treasurer</w:t>
      </w:r>
    </w:p>
    <w:p w:rsidR="00E27CEA" w:rsidRDefault="00E27CEA" w:rsidP="00E27CEA">
      <w:pPr>
        <w:pStyle w:val="ListParagraph"/>
        <w:numPr>
          <w:ilvl w:val="3"/>
          <w:numId w:val="1"/>
        </w:numPr>
      </w:pPr>
      <w:r>
        <w:t xml:space="preserve">If your organization is in a situation where there is not a president or treasurer available to approve the request, another executive board member can sign the receipt, however, you need to attach a separate statement explaining this </w:t>
      </w:r>
    </w:p>
    <w:p w:rsidR="001C7324" w:rsidRDefault="00E27CEA" w:rsidP="001C7324">
      <w:pPr>
        <w:pStyle w:val="ListParagraph"/>
        <w:numPr>
          <w:ilvl w:val="1"/>
          <w:numId w:val="1"/>
        </w:numPr>
      </w:pPr>
      <w:r>
        <w:t>#13</w:t>
      </w:r>
      <w:r w:rsidR="001C7324">
        <w:t xml:space="preserve">: Pay funds from </w:t>
      </w:r>
    </w:p>
    <w:p w:rsidR="001C7324" w:rsidRDefault="001C7324" w:rsidP="001C7324">
      <w:pPr>
        <w:pStyle w:val="ListParagraph"/>
        <w:numPr>
          <w:ilvl w:val="2"/>
          <w:numId w:val="1"/>
        </w:numPr>
      </w:pPr>
      <w:r>
        <w:t>LEAVE THIS BLANK – do not write anything on there</w:t>
      </w:r>
    </w:p>
    <w:p w:rsidR="001C7324" w:rsidRPr="007D4433" w:rsidRDefault="00E27CEA" w:rsidP="001C7324">
      <w:pPr>
        <w:pStyle w:val="ListParagraph"/>
        <w:numPr>
          <w:ilvl w:val="2"/>
          <w:numId w:val="1"/>
        </w:numPr>
      </w:pPr>
      <w:r w:rsidRPr="007D4433">
        <w:t>If you want me to “roll over funds” between your SBA event allotments, please write that on a sticky note</w:t>
      </w:r>
    </w:p>
    <w:p w:rsidR="001C7324" w:rsidRDefault="001C7324" w:rsidP="001C7324">
      <w:pPr>
        <w:pStyle w:val="ListParagraph"/>
        <w:numPr>
          <w:ilvl w:val="1"/>
          <w:numId w:val="1"/>
        </w:numPr>
      </w:pPr>
      <w:r>
        <w:t xml:space="preserve">Then, turn into the </w:t>
      </w:r>
      <w:r w:rsidR="00E27CEA" w:rsidRPr="007D4433">
        <w:t xml:space="preserve">lock box </w:t>
      </w:r>
      <w:r>
        <w:t>in the SBA cubicle in the Student Organization room</w:t>
      </w:r>
    </w:p>
    <w:p w:rsidR="001C7324" w:rsidRDefault="001C7324" w:rsidP="001C7324">
      <w:pPr>
        <w:pStyle w:val="ListParagraph"/>
        <w:numPr>
          <w:ilvl w:val="2"/>
          <w:numId w:val="1"/>
        </w:numPr>
      </w:pPr>
      <w:r>
        <w:t>Please do not drop off in the Student Services Office</w:t>
      </w:r>
    </w:p>
    <w:p w:rsidR="001C7324" w:rsidRDefault="001C7324" w:rsidP="001C7324">
      <w:pPr>
        <w:pStyle w:val="ListParagraph"/>
        <w:numPr>
          <w:ilvl w:val="0"/>
          <w:numId w:val="1"/>
        </w:numPr>
      </w:pPr>
      <w:r>
        <w:t>If there is a problem with reimbursements, I will email the email address listed on the form</w:t>
      </w:r>
    </w:p>
    <w:p w:rsidR="001C7324" w:rsidRDefault="001C7324" w:rsidP="001C7324">
      <w:pPr>
        <w:pStyle w:val="ListParagraph"/>
        <w:numPr>
          <w:ilvl w:val="1"/>
          <w:numId w:val="1"/>
        </w:numPr>
      </w:pPr>
      <w:r>
        <w:t>The email will have what needs to be corrected</w:t>
      </w:r>
    </w:p>
    <w:p w:rsidR="00D42F7A" w:rsidRDefault="00D42F7A" w:rsidP="001C7324">
      <w:pPr>
        <w:pStyle w:val="ListParagraph"/>
        <w:numPr>
          <w:ilvl w:val="1"/>
          <w:numId w:val="1"/>
        </w:numPr>
      </w:pPr>
      <w:r>
        <w:t>I will only email once</w:t>
      </w:r>
    </w:p>
    <w:p w:rsidR="001C7324" w:rsidRDefault="001C7324" w:rsidP="001C7324">
      <w:pPr>
        <w:pStyle w:val="ListParagraph"/>
        <w:numPr>
          <w:ilvl w:val="1"/>
          <w:numId w:val="1"/>
        </w:numPr>
      </w:pPr>
      <w:r>
        <w:t>I will not fix the problem for you (i</w:t>
      </w:r>
      <w:r w:rsidR="007D4433">
        <w:t>.</w:t>
      </w:r>
      <w:r>
        <w:t>e</w:t>
      </w:r>
      <w:r w:rsidR="007D4433">
        <w:t>.</w:t>
      </w:r>
      <w:r>
        <w:t>:</w:t>
      </w:r>
      <w:r w:rsidR="00E27CEA">
        <w:t xml:space="preserve"> not completely filling it out</w:t>
      </w:r>
      <w:r>
        <w:t>)</w:t>
      </w:r>
    </w:p>
    <w:p w:rsidR="001C7324" w:rsidRDefault="001C7324" w:rsidP="001C7324">
      <w:pPr>
        <w:pStyle w:val="ListParagraph"/>
        <w:numPr>
          <w:ilvl w:val="1"/>
          <w:numId w:val="1"/>
        </w:numPr>
      </w:pPr>
      <w:r>
        <w:t xml:space="preserve">I realize </w:t>
      </w:r>
      <w:r w:rsidR="00D42F7A">
        <w:t xml:space="preserve">some of </w:t>
      </w:r>
      <w:r>
        <w:t xml:space="preserve">these rules </w:t>
      </w:r>
      <w:r w:rsidR="00D42F7A">
        <w:t>seem</w:t>
      </w:r>
      <w:r>
        <w:t xml:space="preserve"> silly, b</w:t>
      </w:r>
      <w:bookmarkStart w:id="0" w:name="_GoBack"/>
      <w:bookmarkEnd w:id="0"/>
      <w:r>
        <w:t>ut they are the Business Office</w:t>
      </w:r>
      <w:r w:rsidR="00D42F7A">
        <w:t>/auditing</w:t>
      </w:r>
      <w:r>
        <w:t xml:space="preserve"> rules</w:t>
      </w:r>
    </w:p>
    <w:sectPr w:rsidR="001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8C" w:rsidRDefault="00254A8C" w:rsidP="002C0F6D">
      <w:pPr>
        <w:spacing w:after="0" w:line="240" w:lineRule="auto"/>
      </w:pPr>
      <w:r>
        <w:separator/>
      </w:r>
    </w:p>
  </w:endnote>
  <w:endnote w:type="continuationSeparator" w:id="0">
    <w:p w:rsidR="00254A8C" w:rsidRDefault="00254A8C" w:rsidP="002C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8C" w:rsidRDefault="00254A8C" w:rsidP="002C0F6D">
      <w:pPr>
        <w:spacing w:after="0" w:line="240" w:lineRule="auto"/>
      </w:pPr>
      <w:r>
        <w:separator/>
      </w:r>
    </w:p>
  </w:footnote>
  <w:footnote w:type="continuationSeparator" w:id="0">
    <w:p w:rsidR="00254A8C" w:rsidRDefault="00254A8C" w:rsidP="002C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619"/>
    <w:multiLevelType w:val="hybridMultilevel"/>
    <w:tmpl w:val="35F2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67"/>
    <w:rsid w:val="00010E40"/>
    <w:rsid w:val="00020E40"/>
    <w:rsid w:val="0005241C"/>
    <w:rsid w:val="00057084"/>
    <w:rsid w:val="000628A7"/>
    <w:rsid w:val="00062F9D"/>
    <w:rsid w:val="00071E77"/>
    <w:rsid w:val="0007295A"/>
    <w:rsid w:val="00090904"/>
    <w:rsid w:val="000A26A6"/>
    <w:rsid w:val="000A626D"/>
    <w:rsid w:val="000A67F7"/>
    <w:rsid w:val="000B06BA"/>
    <w:rsid w:val="000C6719"/>
    <w:rsid w:val="000D7AA3"/>
    <w:rsid w:val="00101CF4"/>
    <w:rsid w:val="00102AEF"/>
    <w:rsid w:val="0010737D"/>
    <w:rsid w:val="00113133"/>
    <w:rsid w:val="001179F1"/>
    <w:rsid w:val="0013533B"/>
    <w:rsid w:val="0013737E"/>
    <w:rsid w:val="001442B3"/>
    <w:rsid w:val="00156EA1"/>
    <w:rsid w:val="00167449"/>
    <w:rsid w:val="00176233"/>
    <w:rsid w:val="001808A9"/>
    <w:rsid w:val="00184227"/>
    <w:rsid w:val="00185561"/>
    <w:rsid w:val="00191BD4"/>
    <w:rsid w:val="001A4DDE"/>
    <w:rsid w:val="001C310A"/>
    <w:rsid w:val="001C7324"/>
    <w:rsid w:val="001D1B57"/>
    <w:rsid w:val="001D5FF5"/>
    <w:rsid w:val="001D6527"/>
    <w:rsid w:val="001E0082"/>
    <w:rsid w:val="001F42E6"/>
    <w:rsid w:val="001F7CCF"/>
    <w:rsid w:val="00202757"/>
    <w:rsid w:val="0020611B"/>
    <w:rsid w:val="00233FED"/>
    <w:rsid w:val="00254A8C"/>
    <w:rsid w:val="002553EC"/>
    <w:rsid w:val="002626DC"/>
    <w:rsid w:val="002726FD"/>
    <w:rsid w:val="002856C3"/>
    <w:rsid w:val="0029635F"/>
    <w:rsid w:val="002B3553"/>
    <w:rsid w:val="002C0F6D"/>
    <w:rsid w:val="002D54E3"/>
    <w:rsid w:val="002E4E8B"/>
    <w:rsid w:val="00310C3E"/>
    <w:rsid w:val="003339F1"/>
    <w:rsid w:val="00334A07"/>
    <w:rsid w:val="003413D5"/>
    <w:rsid w:val="003528C7"/>
    <w:rsid w:val="003533E8"/>
    <w:rsid w:val="0035630D"/>
    <w:rsid w:val="00361F84"/>
    <w:rsid w:val="00372DE3"/>
    <w:rsid w:val="00383C62"/>
    <w:rsid w:val="00397601"/>
    <w:rsid w:val="003A3F48"/>
    <w:rsid w:val="003C6091"/>
    <w:rsid w:val="003E0BA6"/>
    <w:rsid w:val="003F01E5"/>
    <w:rsid w:val="003F27D5"/>
    <w:rsid w:val="003F326D"/>
    <w:rsid w:val="00404D09"/>
    <w:rsid w:val="00421530"/>
    <w:rsid w:val="00437B2B"/>
    <w:rsid w:val="00443B00"/>
    <w:rsid w:val="00450670"/>
    <w:rsid w:val="0045261F"/>
    <w:rsid w:val="00452FCC"/>
    <w:rsid w:val="00457962"/>
    <w:rsid w:val="004614E7"/>
    <w:rsid w:val="00465FD0"/>
    <w:rsid w:val="00467488"/>
    <w:rsid w:val="00480287"/>
    <w:rsid w:val="00487DC5"/>
    <w:rsid w:val="004B53E4"/>
    <w:rsid w:val="004C4F3A"/>
    <w:rsid w:val="004C7A0E"/>
    <w:rsid w:val="004E73BB"/>
    <w:rsid w:val="004E79D0"/>
    <w:rsid w:val="004F28CA"/>
    <w:rsid w:val="00515469"/>
    <w:rsid w:val="00516D43"/>
    <w:rsid w:val="0052028B"/>
    <w:rsid w:val="005356BD"/>
    <w:rsid w:val="005357D2"/>
    <w:rsid w:val="00542483"/>
    <w:rsid w:val="00547A24"/>
    <w:rsid w:val="00553466"/>
    <w:rsid w:val="00567414"/>
    <w:rsid w:val="0058532D"/>
    <w:rsid w:val="00595F6D"/>
    <w:rsid w:val="005A078A"/>
    <w:rsid w:val="005A36AB"/>
    <w:rsid w:val="005B4F39"/>
    <w:rsid w:val="005D08A1"/>
    <w:rsid w:val="005D4F0C"/>
    <w:rsid w:val="005E33D1"/>
    <w:rsid w:val="005E63F7"/>
    <w:rsid w:val="005F56B1"/>
    <w:rsid w:val="006039B5"/>
    <w:rsid w:val="00605960"/>
    <w:rsid w:val="00610BAB"/>
    <w:rsid w:val="00612B61"/>
    <w:rsid w:val="006158FA"/>
    <w:rsid w:val="00620827"/>
    <w:rsid w:val="00642CD1"/>
    <w:rsid w:val="0066209C"/>
    <w:rsid w:val="00663ADD"/>
    <w:rsid w:val="006645CE"/>
    <w:rsid w:val="00672E83"/>
    <w:rsid w:val="00680C5F"/>
    <w:rsid w:val="006826B2"/>
    <w:rsid w:val="00687646"/>
    <w:rsid w:val="00694FA2"/>
    <w:rsid w:val="00695F7B"/>
    <w:rsid w:val="006A7396"/>
    <w:rsid w:val="006B109B"/>
    <w:rsid w:val="006D41A2"/>
    <w:rsid w:val="006D6623"/>
    <w:rsid w:val="00713A11"/>
    <w:rsid w:val="00717969"/>
    <w:rsid w:val="007408B0"/>
    <w:rsid w:val="00742D83"/>
    <w:rsid w:val="007607E6"/>
    <w:rsid w:val="00763977"/>
    <w:rsid w:val="00771B7A"/>
    <w:rsid w:val="007756B6"/>
    <w:rsid w:val="00784BEB"/>
    <w:rsid w:val="007A0807"/>
    <w:rsid w:val="007B0A49"/>
    <w:rsid w:val="007B2DA7"/>
    <w:rsid w:val="007C4545"/>
    <w:rsid w:val="007C46D6"/>
    <w:rsid w:val="007C68D0"/>
    <w:rsid w:val="007C7055"/>
    <w:rsid w:val="007D4433"/>
    <w:rsid w:val="007E2111"/>
    <w:rsid w:val="00807F37"/>
    <w:rsid w:val="00816BD8"/>
    <w:rsid w:val="008202E9"/>
    <w:rsid w:val="00837498"/>
    <w:rsid w:val="00847A0D"/>
    <w:rsid w:val="00856766"/>
    <w:rsid w:val="00874937"/>
    <w:rsid w:val="008922AE"/>
    <w:rsid w:val="008A688E"/>
    <w:rsid w:val="008B0EC7"/>
    <w:rsid w:val="008C7129"/>
    <w:rsid w:val="008F041B"/>
    <w:rsid w:val="008F3392"/>
    <w:rsid w:val="00931E90"/>
    <w:rsid w:val="00957870"/>
    <w:rsid w:val="009715C5"/>
    <w:rsid w:val="009840DB"/>
    <w:rsid w:val="009A5398"/>
    <w:rsid w:val="009B29A4"/>
    <w:rsid w:val="009D3D10"/>
    <w:rsid w:val="009E71C9"/>
    <w:rsid w:val="009F3394"/>
    <w:rsid w:val="00A12353"/>
    <w:rsid w:val="00A33FC1"/>
    <w:rsid w:val="00A403D6"/>
    <w:rsid w:val="00A46115"/>
    <w:rsid w:val="00A51BB0"/>
    <w:rsid w:val="00A521A2"/>
    <w:rsid w:val="00A62148"/>
    <w:rsid w:val="00A8393C"/>
    <w:rsid w:val="00A85590"/>
    <w:rsid w:val="00A96176"/>
    <w:rsid w:val="00AB1B0C"/>
    <w:rsid w:val="00AB1B94"/>
    <w:rsid w:val="00AB59DC"/>
    <w:rsid w:val="00AD49BB"/>
    <w:rsid w:val="00AE6FF7"/>
    <w:rsid w:val="00B05C0B"/>
    <w:rsid w:val="00B24FC9"/>
    <w:rsid w:val="00B35193"/>
    <w:rsid w:val="00B370D0"/>
    <w:rsid w:val="00BA7377"/>
    <w:rsid w:val="00BB2A6E"/>
    <w:rsid w:val="00BB470A"/>
    <w:rsid w:val="00BB4DB6"/>
    <w:rsid w:val="00BB4FC5"/>
    <w:rsid w:val="00BE374B"/>
    <w:rsid w:val="00BE695F"/>
    <w:rsid w:val="00BF4C21"/>
    <w:rsid w:val="00C03A8F"/>
    <w:rsid w:val="00C059B8"/>
    <w:rsid w:val="00C07471"/>
    <w:rsid w:val="00C37C69"/>
    <w:rsid w:val="00C436AD"/>
    <w:rsid w:val="00C51529"/>
    <w:rsid w:val="00C57F9C"/>
    <w:rsid w:val="00C61D7C"/>
    <w:rsid w:val="00C63F6B"/>
    <w:rsid w:val="00C868BF"/>
    <w:rsid w:val="00C97CF2"/>
    <w:rsid w:val="00CC0230"/>
    <w:rsid w:val="00CD2C73"/>
    <w:rsid w:val="00CE336D"/>
    <w:rsid w:val="00CE47E9"/>
    <w:rsid w:val="00CE6EF7"/>
    <w:rsid w:val="00CF534F"/>
    <w:rsid w:val="00D032CB"/>
    <w:rsid w:val="00D14C38"/>
    <w:rsid w:val="00D17C11"/>
    <w:rsid w:val="00D2196A"/>
    <w:rsid w:val="00D4133B"/>
    <w:rsid w:val="00D42F7A"/>
    <w:rsid w:val="00D4642B"/>
    <w:rsid w:val="00D716D3"/>
    <w:rsid w:val="00D72967"/>
    <w:rsid w:val="00D777BF"/>
    <w:rsid w:val="00D83675"/>
    <w:rsid w:val="00D84F28"/>
    <w:rsid w:val="00DA1647"/>
    <w:rsid w:val="00DC4A50"/>
    <w:rsid w:val="00DD16EB"/>
    <w:rsid w:val="00DE3733"/>
    <w:rsid w:val="00E10BF1"/>
    <w:rsid w:val="00E129DC"/>
    <w:rsid w:val="00E17BD3"/>
    <w:rsid w:val="00E27CEA"/>
    <w:rsid w:val="00E54122"/>
    <w:rsid w:val="00E56689"/>
    <w:rsid w:val="00E72198"/>
    <w:rsid w:val="00E8449F"/>
    <w:rsid w:val="00E934A6"/>
    <w:rsid w:val="00E93582"/>
    <w:rsid w:val="00E9404E"/>
    <w:rsid w:val="00E94461"/>
    <w:rsid w:val="00EA0160"/>
    <w:rsid w:val="00EA12AD"/>
    <w:rsid w:val="00EB505F"/>
    <w:rsid w:val="00EE6814"/>
    <w:rsid w:val="00EF17D0"/>
    <w:rsid w:val="00F2621F"/>
    <w:rsid w:val="00F40221"/>
    <w:rsid w:val="00F54860"/>
    <w:rsid w:val="00F618B0"/>
    <w:rsid w:val="00F6382B"/>
    <w:rsid w:val="00F86A46"/>
    <w:rsid w:val="00F92238"/>
    <w:rsid w:val="00F97DB2"/>
    <w:rsid w:val="00FA0CC7"/>
    <w:rsid w:val="00FA5390"/>
    <w:rsid w:val="00FA5943"/>
    <w:rsid w:val="00FA630D"/>
    <w:rsid w:val="00FB08FA"/>
    <w:rsid w:val="00FC1B40"/>
    <w:rsid w:val="00FC1E65"/>
    <w:rsid w:val="00FD37EC"/>
    <w:rsid w:val="00FD38B2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85BEC-EF7E-409C-B0BE-5B46E9F2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F6D"/>
  </w:style>
  <w:style w:type="paragraph" w:styleId="Footer">
    <w:name w:val="footer"/>
    <w:basedOn w:val="Normal"/>
    <w:link w:val="FooterChar"/>
    <w:uiPriority w:val="99"/>
    <w:unhideWhenUsed/>
    <w:rsid w:val="002C0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h.w.gonza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Gonzales</dc:creator>
  <cp:keywords/>
  <dc:description/>
  <cp:lastModifiedBy>Leah Gonzales</cp:lastModifiedBy>
  <cp:revision>3</cp:revision>
  <dcterms:created xsi:type="dcterms:W3CDTF">2016-01-16T01:50:00Z</dcterms:created>
  <dcterms:modified xsi:type="dcterms:W3CDTF">2016-01-16T01:54:00Z</dcterms:modified>
</cp:coreProperties>
</file>